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09379" w14:textId="77777777" w:rsidR="00BF2303" w:rsidRPr="00975B64" w:rsidRDefault="00BF2303" w:rsidP="00BF2303">
      <w:pPr>
        <w:widowControl w:val="0"/>
        <w:ind w:left="4536"/>
        <w:outlineLvl w:val="1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 xml:space="preserve">Приложение № 4 </w:t>
      </w:r>
    </w:p>
    <w:p w14:paraId="62064785" w14:textId="77777777" w:rsidR="00BF2303" w:rsidRPr="00975B64" w:rsidRDefault="00BF2303" w:rsidP="00BF2303">
      <w:pPr>
        <w:widowControl w:val="0"/>
        <w:ind w:left="4536"/>
        <w:outlineLvl w:val="1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>к постановлению администрации Кушвинского городского округа</w:t>
      </w:r>
    </w:p>
    <w:p w14:paraId="25F2ACDC" w14:textId="2A3545B1" w:rsidR="005D01A7" w:rsidRPr="0092684B" w:rsidRDefault="005D01A7" w:rsidP="005D01A7">
      <w:pPr>
        <w:widowControl w:val="0"/>
        <w:ind w:left="4536"/>
        <w:outlineLvl w:val="1"/>
        <w:rPr>
          <w:rFonts w:ascii="Liberation Serif" w:hAnsi="Liberation Serif" w:cs="Liberation Serif"/>
          <w:szCs w:val="28"/>
          <w:u w:val="single"/>
        </w:rPr>
      </w:pPr>
      <w:r w:rsidRPr="00975B64">
        <w:rPr>
          <w:rFonts w:ascii="Liberation Serif" w:hAnsi="Liberation Serif" w:cs="Liberation Serif"/>
          <w:szCs w:val="28"/>
          <w:u w:val="single"/>
        </w:rPr>
        <w:t>от</w:t>
      </w:r>
      <w:r w:rsidRPr="0092684B">
        <w:rPr>
          <w:rFonts w:ascii="Liberation Serif" w:hAnsi="Liberation Serif" w:cs="Liberation Serif"/>
          <w:szCs w:val="28"/>
          <w:u w:val="single"/>
        </w:rPr>
        <w:t xml:space="preserve"> </w:t>
      </w:r>
      <w:r w:rsidR="0092684B">
        <w:rPr>
          <w:rFonts w:ascii="Liberation Serif" w:hAnsi="Liberation Serif" w:cs="Liberation Serif"/>
          <w:szCs w:val="28"/>
          <w:u w:val="single"/>
        </w:rPr>
        <w:t>23.08.2024 № 1322</w:t>
      </w:r>
    </w:p>
    <w:p w14:paraId="69DE2AD8" w14:textId="77777777" w:rsidR="00BF2303" w:rsidRPr="0092684B" w:rsidRDefault="00BF2303" w:rsidP="00BF2303">
      <w:pPr>
        <w:widowControl w:val="0"/>
        <w:ind w:left="4536"/>
        <w:outlineLvl w:val="1"/>
        <w:rPr>
          <w:rFonts w:ascii="Liberation Serif" w:hAnsi="Liberation Serif" w:cs="Liberation Serif"/>
          <w:szCs w:val="28"/>
        </w:rPr>
      </w:pPr>
    </w:p>
    <w:p w14:paraId="0B1E7FC8" w14:textId="77777777" w:rsidR="00BF2303" w:rsidRPr="00975B64" w:rsidRDefault="007B57AE" w:rsidP="00BF2303">
      <w:pPr>
        <w:widowControl w:val="0"/>
        <w:ind w:left="4536"/>
        <w:outlineLvl w:val="1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 xml:space="preserve">Приложение № </w:t>
      </w:r>
      <w:r w:rsidR="00CE1E4C" w:rsidRPr="00975B64">
        <w:rPr>
          <w:rFonts w:ascii="Liberation Serif" w:hAnsi="Liberation Serif" w:cs="Liberation Serif"/>
          <w:szCs w:val="28"/>
        </w:rPr>
        <w:t>3</w:t>
      </w:r>
    </w:p>
    <w:p w14:paraId="2C18D0EF" w14:textId="77777777" w:rsidR="007B57AE" w:rsidRDefault="007B57AE" w:rsidP="00BF2303">
      <w:pPr>
        <w:widowControl w:val="0"/>
        <w:ind w:left="4536"/>
        <w:outlineLvl w:val="1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>к муниципальной программе Кушвинского городского округа</w:t>
      </w:r>
      <w:r w:rsidR="00BF2303" w:rsidRPr="00975B64">
        <w:rPr>
          <w:rFonts w:ascii="Liberation Serif" w:hAnsi="Liberation Serif" w:cs="Liberation Serif"/>
          <w:szCs w:val="28"/>
        </w:rPr>
        <w:t xml:space="preserve"> </w:t>
      </w:r>
      <w:r w:rsidRPr="00975B64">
        <w:rPr>
          <w:rFonts w:ascii="Liberation Serif" w:hAnsi="Liberation Serif" w:cs="Liberation Serif"/>
          <w:szCs w:val="28"/>
        </w:rPr>
        <w:t>«Управление муниципальными финансами Кушвинского городского округа до 2030 года»</w:t>
      </w:r>
    </w:p>
    <w:p w14:paraId="4F1419EB" w14:textId="77777777" w:rsidR="006721BA" w:rsidRPr="00975B64" w:rsidRDefault="006721BA" w:rsidP="00BF2303">
      <w:pPr>
        <w:widowControl w:val="0"/>
        <w:ind w:left="4536"/>
        <w:outlineLvl w:val="1"/>
        <w:rPr>
          <w:rFonts w:ascii="Liberation Serif" w:hAnsi="Liberation Serif" w:cs="Liberation Serif"/>
          <w:szCs w:val="28"/>
        </w:rPr>
      </w:pPr>
    </w:p>
    <w:p w14:paraId="513335F2" w14:textId="77777777" w:rsidR="003E43BA" w:rsidRDefault="003E43BA" w:rsidP="003E43BA">
      <w:pPr>
        <w:rPr>
          <w:rFonts w:ascii="Liberation Serif" w:hAnsi="Liberation Serif" w:cs="Liberation Serif"/>
          <w:sz w:val="24"/>
          <w:szCs w:val="24"/>
        </w:rPr>
      </w:pPr>
    </w:p>
    <w:p w14:paraId="34A95C22" w14:textId="77777777" w:rsidR="006721BA" w:rsidRPr="00975B64" w:rsidRDefault="006721BA" w:rsidP="006721BA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975B64">
        <w:rPr>
          <w:rFonts w:ascii="Liberation Serif" w:hAnsi="Liberation Serif" w:cs="Liberation Serif"/>
          <w:b/>
          <w:szCs w:val="28"/>
        </w:rPr>
        <w:t>МЕТОДИКА</w:t>
      </w:r>
    </w:p>
    <w:p w14:paraId="6040484F" w14:textId="77777777" w:rsidR="00975B64" w:rsidRPr="00975B64" w:rsidRDefault="00975B64" w:rsidP="00975B64">
      <w:pPr>
        <w:jc w:val="center"/>
        <w:rPr>
          <w:rFonts w:ascii="Liberation Serif" w:hAnsi="Liberation Serif" w:cs="Liberation Serif"/>
          <w:b/>
          <w:szCs w:val="28"/>
        </w:rPr>
      </w:pPr>
      <w:r w:rsidRPr="00975B64">
        <w:rPr>
          <w:rFonts w:ascii="Liberation Serif" w:hAnsi="Liberation Serif" w:cs="Liberation Serif"/>
          <w:b/>
          <w:szCs w:val="28"/>
        </w:rPr>
        <w:t>расчета целевых показателей муниципальной программы Кушвинского городского округа «Управление муниципальными финансами Кушвинского городского округа до 20</w:t>
      </w:r>
      <w:r>
        <w:rPr>
          <w:rFonts w:ascii="Liberation Serif" w:hAnsi="Liberation Serif" w:cs="Liberation Serif"/>
          <w:b/>
          <w:szCs w:val="28"/>
        </w:rPr>
        <w:t>30</w:t>
      </w:r>
      <w:r w:rsidRPr="00975B64">
        <w:rPr>
          <w:rFonts w:ascii="Liberation Serif" w:hAnsi="Liberation Serif" w:cs="Liberation Serif"/>
          <w:b/>
          <w:szCs w:val="28"/>
        </w:rPr>
        <w:t xml:space="preserve"> года»</w:t>
      </w:r>
    </w:p>
    <w:p w14:paraId="1D22F53D" w14:textId="77777777" w:rsidR="00975B64" w:rsidRPr="00975B64" w:rsidRDefault="00975B64" w:rsidP="006721BA">
      <w:pPr>
        <w:rPr>
          <w:rFonts w:ascii="Liberation Serif" w:hAnsi="Liberation Serif" w:cs="Liberation Serif"/>
          <w:sz w:val="24"/>
          <w:szCs w:val="24"/>
        </w:rPr>
      </w:pPr>
    </w:p>
    <w:p w14:paraId="6126E645" w14:textId="77777777" w:rsidR="00975B64" w:rsidRPr="00975B64" w:rsidRDefault="00975B64" w:rsidP="00975B64">
      <w:pPr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1. Методика расчета целевых показателей муниципальной программы Кушвинского городского округа «Управление муниципальными финансами Кушви</w:t>
      </w:r>
      <w:r w:rsidR="00AA4821">
        <w:rPr>
          <w:rFonts w:ascii="Liberation Serif" w:hAnsi="Liberation Serif" w:cs="Liberation Serif"/>
          <w:szCs w:val="28"/>
        </w:rPr>
        <w:t>нского городского округа до 2030</w:t>
      </w:r>
      <w:r w:rsidRPr="00975B64">
        <w:rPr>
          <w:rFonts w:ascii="Liberation Serif" w:hAnsi="Liberation Serif" w:cs="Liberation Serif"/>
          <w:szCs w:val="28"/>
        </w:rPr>
        <w:t xml:space="preserve"> года» (далее – Методика) определяет порядок расчета целевых показателей муниципальной программы, приведенных в приложении № 1 к муниципальной программе.</w:t>
      </w:r>
    </w:p>
    <w:p w14:paraId="2C5CDF5A" w14:textId="77777777" w:rsidR="00975B64" w:rsidRPr="00975B64" w:rsidRDefault="00975B64" w:rsidP="00975B64">
      <w:pPr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2. Значения целевых показателей муниципальной программы рассчитываются в соответствии со следующим порядком.</w:t>
      </w:r>
    </w:p>
    <w:p w14:paraId="01F143F6" w14:textId="77777777" w:rsidR="00975B64" w:rsidRPr="00975B64" w:rsidRDefault="00975B64" w:rsidP="00975B64">
      <w:pPr>
        <w:jc w:val="both"/>
        <w:rPr>
          <w:rFonts w:ascii="Liberation Serif" w:hAnsi="Liberation Serif" w:cs="Liberation Serif"/>
          <w:szCs w:val="28"/>
        </w:rPr>
      </w:pPr>
    </w:p>
    <w:p w14:paraId="1FC8D3B1" w14:textId="77777777" w:rsidR="00975B64" w:rsidRPr="00975B64" w:rsidRDefault="00975B64" w:rsidP="00975B64">
      <w:pPr>
        <w:jc w:val="center"/>
        <w:rPr>
          <w:rFonts w:ascii="Liberation Serif" w:hAnsi="Liberation Serif" w:cs="Liberation Serif"/>
          <w:b/>
          <w:szCs w:val="28"/>
        </w:rPr>
      </w:pPr>
      <w:r w:rsidRPr="00975B64">
        <w:rPr>
          <w:rFonts w:ascii="Liberation Serif" w:hAnsi="Liberation Serif" w:cs="Liberation Serif"/>
          <w:b/>
          <w:szCs w:val="28"/>
        </w:rPr>
        <w:t>Подпрограмма 1 «Управление бюджетным процессом и его совершенствование»</w:t>
      </w:r>
    </w:p>
    <w:p w14:paraId="766DDDEE" w14:textId="77777777" w:rsidR="00975B64" w:rsidRPr="00975B64" w:rsidRDefault="00975B64" w:rsidP="00975B64">
      <w:pPr>
        <w:jc w:val="both"/>
        <w:rPr>
          <w:rFonts w:ascii="Liberation Serif" w:hAnsi="Liberation Serif" w:cs="Liberation Serif"/>
          <w:szCs w:val="28"/>
        </w:rPr>
      </w:pPr>
    </w:p>
    <w:p w14:paraId="6FE7DFE1" w14:textId="77777777" w:rsidR="00975B64" w:rsidRPr="00975B64" w:rsidRDefault="00975B64" w:rsidP="00975B64">
      <w:pPr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1.1.1.1.</w:t>
      </w:r>
      <w:r w:rsidRPr="00975B64">
        <w:rPr>
          <w:rFonts w:ascii="Liberation Serif" w:hAnsi="Liberation Serif" w:cs="Liberation Serif"/>
          <w:szCs w:val="28"/>
        </w:rPr>
        <w:t xml:space="preserve"> Объем налоговых и неналоговых доходов местного бюджета.</w:t>
      </w:r>
    </w:p>
    <w:p w14:paraId="2D84B4A6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1.1. Значение показателя текущего года и отчетного периода определяется по формуле:</w:t>
      </w:r>
    </w:p>
    <w:p w14:paraId="57130C29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10C66228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Vд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= </w:t>
      </w:r>
      <w:proofErr w:type="spellStart"/>
      <w:r w:rsidRPr="00975B64">
        <w:rPr>
          <w:rFonts w:ascii="Liberation Serif" w:hAnsi="Liberation Serif" w:cs="Liberation Serif"/>
          <w:szCs w:val="28"/>
        </w:rPr>
        <w:t>Vдоб</w:t>
      </w:r>
      <w:proofErr w:type="spellEnd"/>
      <w:r w:rsidRPr="00975B64">
        <w:rPr>
          <w:rFonts w:ascii="Liberation Serif" w:hAnsi="Liberation Serif" w:cs="Liberation Serif"/>
          <w:szCs w:val="28"/>
        </w:rPr>
        <w:t>, где:</w:t>
      </w:r>
    </w:p>
    <w:p w14:paraId="25B0432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760D89A8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налоговых и неналоговых доходов местного бюджета Кушвинского городского округа в отчетном (текущем) году (тыс. рублей);</w:t>
      </w:r>
    </w:p>
    <w:p w14:paraId="0066E55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Vдоб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прогноз налоговых и неналоговых доходов местного бюджета в соответствии с Решением Думы Кушвинского городского округа на очередной год и плановый период на последнюю отчетную дату (тыс. рублей);</w:t>
      </w:r>
    </w:p>
    <w:p w14:paraId="06794FC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1.2. Значение показателя на плановый период определяется по формуле:</w:t>
      </w:r>
    </w:p>
    <w:p w14:paraId="76F6C4A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73E36C28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Vдпл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= </w:t>
      </w:r>
      <w:proofErr w:type="spellStart"/>
      <w:r w:rsidRPr="00975B64">
        <w:rPr>
          <w:rFonts w:ascii="Liberation Serif" w:hAnsi="Liberation Serif" w:cs="Liberation Serif"/>
          <w:szCs w:val="28"/>
        </w:rPr>
        <w:t>Vспр</w:t>
      </w:r>
      <w:proofErr w:type="spellEnd"/>
      <w:r w:rsidRPr="00975B64">
        <w:rPr>
          <w:rFonts w:ascii="Liberation Serif" w:hAnsi="Liberation Serif" w:cs="Liberation Serif"/>
          <w:szCs w:val="28"/>
        </w:rPr>
        <w:t>, где:</w:t>
      </w:r>
    </w:p>
    <w:p w14:paraId="76B92FA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3965A32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lastRenderedPageBreak/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Vдпл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налоговых и неналоговых доходов местного бюджета Кушвинского городского округа в плановом периоде (тыс. рублей);</w:t>
      </w:r>
    </w:p>
    <w:p w14:paraId="0B321E9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Vспр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налоговых и неналоговых доходов местного бюджета Кушвинского городского округа в соответствии со справочными материалами к проекту Решения Думы Кушвинского городского округа о бюджете на очередной финансовый год и плановый период Кушвинского городского округа, представленному администрацией Кушвинского городского округа в Думу Кушвинского городского округа (тыс. рублей).</w:t>
      </w:r>
    </w:p>
    <w:p w14:paraId="1CCD2D0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2.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1.1.1.2.</w:t>
      </w:r>
      <w:r w:rsidRPr="00975B64">
        <w:rPr>
          <w:rFonts w:ascii="Liberation Serif" w:hAnsi="Liberation Serif" w:cs="Liberation Serif"/>
          <w:szCs w:val="28"/>
        </w:rPr>
        <w:t xml:space="preserve"> Темп роста объема налоговых и неналоговых доходов местного бюджета (в сопоставимых условиях).</w:t>
      </w:r>
    </w:p>
    <w:p w14:paraId="06451DA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по формуле:</w:t>
      </w:r>
    </w:p>
    <w:p w14:paraId="248FDE79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3E568805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ТРдмб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= </w:t>
      </w:r>
      <w:proofErr w:type="spellStart"/>
      <w:r w:rsidRPr="00975B64">
        <w:rPr>
          <w:rFonts w:ascii="Liberation Serif" w:hAnsi="Liberation Serif" w:cs="Liberation Serif"/>
          <w:szCs w:val="28"/>
        </w:rPr>
        <w:t>Vдог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/ </w:t>
      </w:r>
      <w:proofErr w:type="spellStart"/>
      <w:r w:rsidRPr="00975B64">
        <w:rPr>
          <w:rFonts w:ascii="Liberation Serif" w:hAnsi="Liberation Serif" w:cs="Liberation Serif"/>
          <w:szCs w:val="28"/>
        </w:rPr>
        <w:t>Vдпг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(в </w:t>
      </w:r>
      <w:proofErr w:type="spellStart"/>
      <w:r w:rsidRPr="00975B64">
        <w:rPr>
          <w:rFonts w:ascii="Liberation Serif" w:hAnsi="Liberation Serif" w:cs="Liberation Serif"/>
          <w:szCs w:val="28"/>
        </w:rPr>
        <w:t>уог</w:t>
      </w:r>
      <w:proofErr w:type="spellEnd"/>
      <w:r w:rsidRPr="00975B64">
        <w:rPr>
          <w:rFonts w:ascii="Liberation Serif" w:hAnsi="Liberation Serif" w:cs="Liberation Serif"/>
          <w:szCs w:val="28"/>
        </w:rPr>
        <w:t>) x 100, где:</w:t>
      </w:r>
    </w:p>
    <w:p w14:paraId="18AD0D46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41E2E7A8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ТРдмб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темп роста объема налоговых и неналоговых доходов местных бюджетов (процентов);</w:t>
      </w:r>
    </w:p>
    <w:p w14:paraId="38DDFED5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Vдог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налоговых и неналоговых доходов местных бюджетов за отчетный год (тыс. рублей);</w:t>
      </w:r>
    </w:p>
    <w:p w14:paraId="3786135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Vдпг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(в </w:t>
      </w:r>
      <w:proofErr w:type="spellStart"/>
      <w:r w:rsidRPr="00975B64">
        <w:rPr>
          <w:rFonts w:ascii="Liberation Serif" w:hAnsi="Liberation Serif" w:cs="Liberation Serif"/>
          <w:szCs w:val="28"/>
        </w:rPr>
        <w:t>уог</w:t>
      </w:r>
      <w:proofErr w:type="spellEnd"/>
      <w:r w:rsidRPr="00975B64">
        <w:rPr>
          <w:rFonts w:ascii="Liberation Serif" w:hAnsi="Liberation Serif" w:cs="Liberation Serif"/>
          <w:szCs w:val="28"/>
        </w:rPr>
        <w:t>) - объем налоговых и неналоговых доходов местных бюджетов за год, предшествующий отчетному, в условиях отчетного года (тыс. рублей).</w:t>
      </w:r>
    </w:p>
    <w:p w14:paraId="2D9FA70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- отчет об исполнении местного бюджета Кушвинского городского округа за отчетный год и за год, предшествующий отчетному году (</w:t>
      </w:r>
      <w:hyperlink r:id="rId6" w:history="1">
        <w:r w:rsidRPr="00975B64">
          <w:rPr>
            <w:rFonts w:ascii="Liberation Serif" w:hAnsi="Liberation Serif" w:cs="Liberation Serif"/>
            <w:szCs w:val="28"/>
          </w:rPr>
          <w:t>форма № 0503117</w:t>
        </w:r>
      </w:hyperlink>
      <w:r w:rsidRPr="00975B64">
        <w:rPr>
          <w:rFonts w:ascii="Liberation Serif" w:hAnsi="Liberation Serif" w:cs="Liberation Serif"/>
          <w:szCs w:val="28"/>
        </w:rPr>
        <w:t>, утвержденная Приказом Министерства финансов Российской Федерации от 28.12.2010 № 191н).</w:t>
      </w:r>
    </w:p>
    <w:p w14:paraId="60D86008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3.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1.2.2.1.</w:t>
      </w:r>
      <w:r w:rsidRPr="00975B64">
        <w:rPr>
          <w:rFonts w:ascii="Liberation Serif" w:hAnsi="Liberation Serif" w:cs="Liberation Serif"/>
          <w:szCs w:val="28"/>
        </w:rPr>
        <w:t xml:space="preserve"> Соблюдение сроков разработки проекта местного бюджета.</w:t>
      </w:r>
    </w:p>
    <w:p w14:paraId="67E9099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исходя из соблюдения срока разработки и представления в администрацию Кушвинского городского округа проекта Решения Думы Кушвинского городского округа о бюджете Кушвинского городского округа на очередной финансовый год и плановый период, установленного в соответствии с Постановлением администрации Кушвинского городского округа об утверждении Положения о бюджетном процессе в Кушвинском городском округе.</w:t>
      </w:r>
    </w:p>
    <w:p w14:paraId="7221DB4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4.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1.2.2.2.</w:t>
      </w:r>
      <w:r w:rsidRPr="00975B64">
        <w:rPr>
          <w:rFonts w:ascii="Liberation Serif" w:hAnsi="Liberation Serif" w:cs="Liberation Serif"/>
          <w:szCs w:val="28"/>
        </w:rPr>
        <w:t xml:space="preserve"> Формирование местного бюджета в программной структуре.</w:t>
      </w:r>
    </w:p>
    <w:p w14:paraId="17E5B1B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в соответствии с Решением Думы Кушвинского городского округа о бюджете Кушвинского городского округа на очередной финансовый год и плановый период.</w:t>
      </w:r>
    </w:p>
    <w:p w14:paraId="61E0B18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Во исполнение Статьи 15 Решения Думы Кушвинского городского округа от 19.06.2014 года № 261 «Об утверждении Положения «О бюджетном процессе в Кушвинском городском округе» должно быть обеспечено наличие приложений к Решению Думы Кушвинского городского округа о бюджете Кушвинского городского округа на очередной финансовый год и плановый период в виде перечней муниципальных программ </w:t>
      </w:r>
      <w:proofErr w:type="spellStart"/>
      <w:r w:rsidRPr="00975B64">
        <w:rPr>
          <w:rFonts w:ascii="Liberation Serif" w:hAnsi="Liberation Serif" w:cs="Liberation Serif"/>
          <w:szCs w:val="28"/>
        </w:rPr>
        <w:t>программ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Кушвинского городского округа, </w:t>
      </w:r>
      <w:r w:rsidRPr="00975B64">
        <w:rPr>
          <w:rFonts w:ascii="Liberation Serif" w:hAnsi="Liberation Serif" w:cs="Liberation Serif"/>
          <w:szCs w:val="28"/>
        </w:rPr>
        <w:lastRenderedPageBreak/>
        <w:t>подлежащих реализации в очередном финансовом году и плановом периоде, с указанием объемов бюджетных ассигнований на финансовое обеспечение их реализации в очередном финансовом году и плановом периоде.</w:t>
      </w:r>
    </w:p>
    <w:p w14:paraId="04081471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– Решение Думы Кушвинского городского округа о бюджете Кушвинского городского округа на очередной финансовый год и плановый период.</w:t>
      </w:r>
    </w:p>
    <w:p w14:paraId="4504D89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5.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1.2.3.1.</w:t>
      </w:r>
      <w:r w:rsidRPr="00975B64">
        <w:rPr>
          <w:rFonts w:ascii="Liberation Serif" w:hAnsi="Liberation Serif" w:cs="Liberation Serif"/>
          <w:szCs w:val="28"/>
        </w:rPr>
        <w:t xml:space="preserve"> Исполнение прогноза налоговых и неналоговых доходов местного бюджета.</w:t>
      </w:r>
    </w:p>
    <w:p w14:paraId="65F5F2C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по формуле:</w:t>
      </w:r>
    </w:p>
    <w:p w14:paraId="276F4835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7331EE85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ОИПд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= |</w:t>
      </w:r>
      <w:proofErr w:type="spellStart"/>
      <w:r w:rsidRPr="00975B64">
        <w:rPr>
          <w:rFonts w:ascii="Liberation Serif" w:hAnsi="Liberation Serif" w:cs="Liberation Serif"/>
          <w:szCs w:val="28"/>
        </w:rPr>
        <w:t>Дф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/ </w:t>
      </w:r>
      <w:proofErr w:type="spellStart"/>
      <w:r w:rsidRPr="00975B64">
        <w:rPr>
          <w:rFonts w:ascii="Liberation Serif" w:hAnsi="Liberation Serif" w:cs="Liberation Serif"/>
          <w:szCs w:val="28"/>
        </w:rPr>
        <w:t>Дп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x 100% - 100%|, где:</w:t>
      </w:r>
    </w:p>
    <w:p w14:paraId="5D98594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38A5E776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ОИПд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отклонение исполнения прогноза налоговых и неналоговых доходов местного бюджета (процентов);</w:t>
      </w:r>
    </w:p>
    <w:p w14:paraId="4FAD7E9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Дф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налоговых и неналоговых доходов местного бюджета, фактически поступивших за отчетный год (в соответствии с отчетом об исполнении местного бюджета) (тыс. рублей);</w:t>
      </w:r>
    </w:p>
    <w:p w14:paraId="4DDD85A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Дп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прогноз объема налоговых и неналоговых доходов местного бюджета на отчетный год в соответствии с Решением Думы Кушвинского городского округа о бюджете Кушвинского городского округа на очередной год и плановый период (тыс. рублей).</w:t>
      </w:r>
    </w:p>
    <w:p w14:paraId="465E012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- отчет об исполнении местного бюджета Кушвинского городского округа за отчетный год и за год, предшествующий отчетному году (</w:t>
      </w:r>
      <w:hyperlink r:id="rId7" w:history="1">
        <w:r w:rsidRPr="00975B64">
          <w:rPr>
            <w:rFonts w:ascii="Liberation Serif" w:hAnsi="Liberation Serif" w:cs="Liberation Serif"/>
            <w:szCs w:val="28"/>
          </w:rPr>
          <w:t>форма N 0503117</w:t>
        </w:r>
      </w:hyperlink>
      <w:r w:rsidRPr="00975B64">
        <w:rPr>
          <w:rFonts w:ascii="Liberation Serif" w:hAnsi="Liberation Serif" w:cs="Liberation Serif"/>
          <w:szCs w:val="28"/>
        </w:rPr>
        <w:t>, утвержденная Приказом Министерства финансов Российской Федерации от 28.12.2010 N 191н).</w:t>
      </w:r>
    </w:p>
    <w:p w14:paraId="1F5E538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6.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1.2.3.2.</w:t>
      </w:r>
      <w:r w:rsidRPr="00975B64">
        <w:rPr>
          <w:rFonts w:ascii="Liberation Serif" w:hAnsi="Liberation Serif" w:cs="Liberation Serif"/>
          <w:szCs w:val="28"/>
        </w:rPr>
        <w:t xml:space="preserve"> 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сроки.</w:t>
      </w:r>
    </w:p>
    <w:p w14:paraId="00B794F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Значение показателя определяется в соответствии с Бюджетным </w:t>
      </w:r>
      <w:hyperlink r:id="rId8" w:history="1">
        <w:r w:rsidRPr="00975B64">
          <w:rPr>
            <w:rFonts w:ascii="Liberation Serif" w:hAnsi="Liberation Serif" w:cs="Liberation Serif"/>
            <w:szCs w:val="28"/>
          </w:rPr>
          <w:t>кодексом</w:t>
        </w:r>
      </w:hyperlink>
      <w:r w:rsidRPr="00975B64">
        <w:rPr>
          <w:rFonts w:ascii="Liberation Serif" w:hAnsi="Liberation Serif" w:cs="Liberation Serif"/>
          <w:szCs w:val="28"/>
        </w:rPr>
        <w:t xml:space="preserve"> Российской Федерации.</w:t>
      </w:r>
    </w:p>
    <w:p w14:paraId="1DDAE50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Во исполнение </w:t>
      </w:r>
      <w:hyperlink r:id="rId9" w:history="1">
        <w:r w:rsidRPr="00975B64">
          <w:rPr>
            <w:rFonts w:ascii="Liberation Serif" w:hAnsi="Liberation Serif" w:cs="Liberation Serif"/>
            <w:szCs w:val="28"/>
          </w:rPr>
          <w:t>пункта 5 статьи 217</w:t>
        </w:r>
      </w:hyperlink>
      <w:r w:rsidRPr="00975B64">
        <w:rPr>
          <w:rFonts w:ascii="Liberation Serif" w:hAnsi="Liberation Serif" w:cs="Liberation Serif"/>
          <w:szCs w:val="28"/>
        </w:rPr>
        <w:t xml:space="preserve"> Бюджетного кодекса Российской Федерации должно быть обеспечено доведение утвержденных показателей сводной бюджетной росписи по расходам до главных распорядителей бюджетных средств до начала очередного финансового года, за исключением случаев, предусмотренных </w:t>
      </w:r>
      <w:hyperlink r:id="rId10" w:history="1">
        <w:r w:rsidRPr="00975B64">
          <w:rPr>
            <w:rFonts w:ascii="Liberation Serif" w:hAnsi="Liberation Serif" w:cs="Liberation Serif"/>
            <w:szCs w:val="28"/>
          </w:rPr>
          <w:t>статьями 190</w:t>
        </w:r>
      </w:hyperlink>
      <w:r w:rsidRPr="00975B64">
        <w:rPr>
          <w:rFonts w:ascii="Liberation Serif" w:hAnsi="Liberation Serif" w:cs="Liberation Serif"/>
          <w:szCs w:val="28"/>
        </w:rPr>
        <w:t xml:space="preserve"> и </w:t>
      </w:r>
      <w:hyperlink r:id="rId11" w:history="1">
        <w:r w:rsidRPr="00975B64">
          <w:rPr>
            <w:rFonts w:ascii="Liberation Serif" w:hAnsi="Liberation Serif" w:cs="Liberation Serif"/>
            <w:szCs w:val="28"/>
          </w:rPr>
          <w:t>191</w:t>
        </w:r>
      </w:hyperlink>
      <w:r w:rsidRPr="00975B64">
        <w:rPr>
          <w:rFonts w:ascii="Liberation Serif" w:hAnsi="Liberation Serif" w:cs="Liberation Serif"/>
          <w:szCs w:val="28"/>
        </w:rPr>
        <w:t xml:space="preserve"> Бюджетного кодекса Российской Федерации.</w:t>
      </w:r>
    </w:p>
    <w:p w14:paraId="71903B51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Источники информации:</w:t>
      </w:r>
    </w:p>
    <w:p w14:paraId="4540839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1) утвержденная сводная бюджетная роспись местного бюджета на очередной финансовый год и плановый период;</w:t>
      </w:r>
    </w:p>
    <w:p w14:paraId="5705A63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2) уведомление о бюджетных ассигнованиях по расходам местного бюджета на очередной финансовый год и плановый период;</w:t>
      </w:r>
    </w:p>
    <w:p w14:paraId="0EC5EB0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3) уведомление о лимитах бюджетных обязательств на очередной финансовый год и плановый период.</w:t>
      </w:r>
    </w:p>
    <w:p w14:paraId="59D5AEE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lastRenderedPageBreak/>
        <w:tab/>
        <w:t xml:space="preserve">7.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1.2.3.3.</w:t>
      </w:r>
      <w:r w:rsidRPr="00975B64">
        <w:rPr>
          <w:rFonts w:ascii="Liberation Serif" w:hAnsi="Liberation Serif" w:cs="Liberation Serif"/>
          <w:szCs w:val="28"/>
        </w:rPr>
        <w:t xml:space="preserve"> Исполнение бюджетных обязательств, подлежащих исполнению за счет средств местного бюджета.</w:t>
      </w:r>
    </w:p>
    <w:p w14:paraId="75A495F5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Обеспечение исполнения бюджетных обязательств, подлежащих исполнению за счет средств бюджета Кушвинского городского округа, в части постановки на учет бюджетных обязательств осуществляется на основании </w:t>
      </w:r>
      <w:hyperlink r:id="rId12" w:history="1">
        <w:r w:rsidRPr="00975B64">
          <w:rPr>
            <w:rFonts w:ascii="Liberation Serif" w:hAnsi="Liberation Serif" w:cs="Liberation Serif"/>
            <w:szCs w:val="28"/>
          </w:rPr>
          <w:t>статьи 161</w:t>
        </w:r>
      </w:hyperlink>
      <w:r w:rsidRPr="00975B64">
        <w:rPr>
          <w:rFonts w:ascii="Liberation Serif" w:hAnsi="Liberation Serif" w:cs="Liberation Serif"/>
          <w:szCs w:val="28"/>
        </w:rPr>
        <w:t xml:space="preserve"> Бюджетного кодекса Российской Федерации и в соответствии с Порядком учета бюджетных обязательств получателей средств бюджета Кушвинского городского округа, утвержденным Приказом Финансового управления в Кушвинском городском округе от </w:t>
      </w:r>
      <w:r w:rsidR="003B6DDD">
        <w:rPr>
          <w:rFonts w:ascii="Liberation Serif" w:hAnsi="Liberation Serif" w:cs="Liberation Serif"/>
          <w:szCs w:val="28"/>
        </w:rPr>
        <w:t>07.12.2021 № 151</w:t>
      </w:r>
      <w:r w:rsidRPr="00975B64">
        <w:rPr>
          <w:rFonts w:ascii="Liberation Serif" w:hAnsi="Liberation Serif" w:cs="Liberation Serif"/>
          <w:szCs w:val="28"/>
        </w:rPr>
        <w:t xml:space="preserve"> «О Порядке учета бюджетных обязательств получателей средств бюджета Кушвинского городского округа».</w:t>
      </w:r>
    </w:p>
    <w:p w14:paraId="4619CC5E" w14:textId="77777777" w:rsidR="00975B64" w:rsidRPr="00975B64" w:rsidRDefault="004420D8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ab/>
        <w:t>Источник информации - раздел «</w:t>
      </w:r>
      <w:r w:rsidR="00975B64" w:rsidRPr="00975B64">
        <w:rPr>
          <w:rFonts w:ascii="Liberation Serif" w:hAnsi="Liberation Serif" w:cs="Liberation Serif"/>
          <w:szCs w:val="28"/>
        </w:rPr>
        <w:t>Отчеты</w:t>
      </w:r>
      <w:r>
        <w:rPr>
          <w:rFonts w:ascii="Liberation Serif" w:hAnsi="Liberation Serif" w:cs="Liberation Serif"/>
          <w:szCs w:val="28"/>
        </w:rPr>
        <w:t>»</w:t>
      </w:r>
      <w:r w:rsidR="00975B64" w:rsidRPr="00975B64">
        <w:rPr>
          <w:rFonts w:ascii="Liberation Serif" w:hAnsi="Liberation Serif" w:cs="Liberation Serif"/>
          <w:szCs w:val="28"/>
        </w:rPr>
        <w:t xml:space="preserve"> программного комплекса «Бюджет – СМАРТ».</w:t>
      </w:r>
    </w:p>
    <w:p w14:paraId="66C20F6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8.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1.2.3.4.</w:t>
      </w:r>
      <w:r w:rsidRPr="00975B64">
        <w:rPr>
          <w:rFonts w:ascii="Liberation Serif" w:hAnsi="Liberation Serif" w:cs="Liberation Serif"/>
          <w:szCs w:val="28"/>
        </w:rPr>
        <w:t xml:space="preserve"> Осуществление внутреннего муниципального финансового контроля в сфере бюджетных правоотношений.</w:t>
      </w:r>
    </w:p>
    <w:p w14:paraId="3DD6F4A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Внутренний муниципальный финансовый контроль в сфере бюджетных правоотношений осуществляется в соответствии с Порядком санкционирования оплаты денежных обязательств получателей средств бюджета Кушвинского городского округа и администраторов источников финансирования дефицита бюджета Кушвинского городского округа, утвержденным Приказом Финансового управления в Кушвинском городском округе от </w:t>
      </w:r>
      <w:r w:rsidR="003B6DDD">
        <w:rPr>
          <w:rFonts w:ascii="Liberation Serif" w:hAnsi="Liberation Serif" w:cs="Liberation Serif"/>
          <w:szCs w:val="28"/>
        </w:rPr>
        <w:t>21.12.2021</w:t>
      </w:r>
      <w:r w:rsidRPr="00975B64">
        <w:rPr>
          <w:rFonts w:ascii="Liberation Serif" w:hAnsi="Liberation Serif" w:cs="Liberation Serif"/>
          <w:szCs w:val="28"/>
        </w:rPr>
        <w:t xml:space="preserve"> № 1</w:t>
      </w:r>
      <w:r w:rsidR="003B6DDD">
        <w:rPr>
          <w:rFonts w:ascii="Liberation Serif" w:hAnsi="Liberation Serif" w:cs="Liberation Serif"/>
          <w:szCs w:val="28"/>
        </w:rPr>
        <w:t>55</w:t>
      </w:r>
      <w:r w:rsidRPr="00975B64">
        <w:rPr>
          <w:rFonts w:ascii="Liberation Serif" w:hAnsi="Liberation Serif" w:cs="Liberation Serif"/>
          <w:szCs w:val="28"/>
        </w:rPr>
        <w:t xml:space="preserve"> «О порядке санкционирования оплаты денежных обязательств получателей средств бюджета Кушвинского городского округа и администраторов источников финансирования дефицита бюджета Кушвинского городского округа».</w:t>
      </w:r>
    </w:p>
    <w:p w14:paraId="7A73C67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– разделы «Документы» и «Отчеты» программного комплекса «Бюджет – СМАРТ».</w:t>
      </w:r>
    </w:p>
    <w:p w14:paraId="469288DE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9.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показатель. 1.2.3.5.</w:t>
      </w:r>
      <w:r w:rsidRPr="00975B64">
        <w:rPr>
          <w:rFonts w:ascii="Liberation Serif" w:hAnsi="Liberation Serif" w:cs="Liberation Serif"/>
          <w:szCs w:val="28"/>
        </w:rPr>
        <w:t xml:space="preserve"> Исполнение судебных актов по искам к Кушвинскому городскому округу, предусматривающие обращение взыскания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 в течение трех месяцев со дня поступления исполнительных документов на исполнение.</w:t>
      </w:r>
    </w:p>
    <w:p w14:paraId="7E99965E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по формуле:</w:t>
      </w:r>
    </w:p>
    <w:p w14:paraId="652A9FAA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2F3C1EFD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  <w:lang w:val="en-US"/>
        </w:rPr>
      </w:pPr>
      <w:r w:rsidRPr="00975B64">
        <w:rPr>
          <w:rFonts w:ascii="Liberation Serif" w:hAnsi="Liberation Serif" w:cs="Liberation Serif"/>
          <w:szCs w:val="28"/>
        </w:rPr>
        <w:t>Иса</w:t>
      </w:r>
      <w:r w:rsidRPr="00975B64">
        <w:rPr>
          <w:rFonts w:ascii="Liberation Serif" w:hAnsi="Liberation Serif" w:cs="Liberation Serif"/>
          <w:szCs w:val="28"/>
          <w:lang w:val="en-US"/>
        </w:rPr>
        <w:t>(</w:t>
      </w:r>
      <w:proofErr w:type="spellStart"/>
      <w:r w:rsidRPr="00975B64">
        <w:rPr>
          <w:rFonts w:ascii="Liberation Serif" w:hAnsi="Liberation Serif" w:cs="Liberation Serif"/>
          <w:szCs w:val="28"/>
          <w:lang w:val="en-US"/>
        </w:rPr>
        <w:t>i</w:t>
      </w:r>
      <w:proofErr w:type="spellEnd"/>
      <w:r w:rsidRPr="00975B64">
        <w:rPr>
          <w:rFonts w:ascii="Liberation Serif" w:hAnsi="Liberation Serif" w:cs="Liberation Serif"/>
          <w:szCs w:val="28"/>
          <w:lang w:val="en-US"/>
        </w:rPr>
        <w:t>) = (</w:t>
      </w:r>
      <w:proofErr w:type="spellStart"/>
      <w:r w:rsidRPr="00975B64">
        <w:rPr>
          <w:rFonts w:ascii="Liberation Serif" w:hAnsi="Liberation Serif" w:cs="Liberation Serif"/>
          <w:szCs w:val="28"/>
        </w:rPr>
        <w:t>Ксаи</w:t>
      </w:r>
      <w:proofErr w:type="spellEnd"/>
      <w:r w:rsidRPr="00975B64">
        <w:rPr>
          <w:rFonts w:ascii="Liberation Serif" w:hAnsi="Liberation Serif" w:cs="Liberation Serif"/>
          <w:szCs w:val="28"/>
          <w:lang w:val="en-US"/>
        </w:rPr>
        <w:t>(</w:t>
      </w:r>
      <w:proofErr w:type="spellStart"/>
      <w:r w:rsidRPr="00975B64">
        <w:rPr>
          <w:rFonts w:ascii="Liberation Serif" w:hAnsi="Liberation Serif" w:cs="Liberation Serif"/>
          <w:szCs w:val="28"/>
          <w:lang w:val="en-US"/>
        </w:rPr>
        <w:t>i</w:t>
      </w:r>
      <w:proofErr w:type="spellEnd"/>
      <w:r w:rsidRPr="00975B64">
        <w:rPr>
          <w:rFonts w:ascii="Liberation Serif" w:hAnsi="Liberation Serif" w:cs="Liberation Serif"/>
          <w:szCs w:val="28"/>
          <w:lang w:val="en-US"/>
        </w:rPr>
        <w:t xml:space="preserve">) / </w:t>
      </w:r>
      <w:proofErr w:type="spellStart"/>
      <w:r w:rsidRPr="00975B64">
        <w:rPr>
          <w:rFonts w:ascii="Liberation Serif" w:hAnsi="Liberation Serif" w:cs="Liberation Serif"/>
          <w:szCs w:val="28"/>
        </w:rPr>
        <w:t>Ксао</w:t>
      </w:r>
      <w:proofErr w:type="spellEnd"/>
      <w:r w:rsidRPr="00975B64">
        <w:rPr>
          <w:rFonts w:ascii="Liberation Serif" w:hAnsi="Liberation Serif" w:cs="Liberation Serif"/>
          <w:szCs w:val="28"/>
          <w:lang w:val="en-US"/>
        </w:rPr>
        <w:t>(</w:t>
      </w:r>
      <w:proofErr w:type="spellStart"/>
      <w:r w:rsidRPr="00975B64">
        <w:rPr>
          <w:rFonts w:ascii="Liberation Serif" w:hAnsi="Liberation Serif" w:cs="Liberation Serif"/>
          <w:szCs w:val="28"/>
          <w:lang w:val="en-US"/>
        </w:rPr>
        <w:t>i</w:t>
      </w:r>
      <w:proofErr w:type="spellEnd"/>
      <w:r w:rsidRPr="00975B64">
        <w:rPr>
          <w:rFonts w:ascii="Liberation Serif" w:hAnsi="Liberation Serif" w:cs="Liberation Serif"/>
          <w:szCs w:val="28"/>
          <w:lang w:val="en-US"/>
        </w:rPr>
        <w:t xml:space="preserve">)) x 100, </w:t>
      </w:r>
      <w:r w:rsidRPr="00975B64">
        <w:rPr>
          <w:rFonts w:ascii="Liberation Serif" w:hAnsi="Liberation Serif" w:cs="Liberation Serif"/>
          <w:szCs w:val="28"/>
        </w:rPr>
        <w:t>где</w:t>
      </w:r>
      <w:r w:rsidRPr="00975B64">
        <w:rPr>
          <w:rFonts w:ascii="Liberation Serif" w:hAnsi="Liberation Serif" w:cs="Liberation Serif"/>
          <w:szCs w:val="28"/>
          <w:lang w:val="en-US"/>
        </w:rPr>
        <w:t>:</w:t>
      </w:r>
    </w:p>
    <w:p w14:paraId="307DAEC5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  <w:lang w:val="en-US"/>
        </w:rPr>
      </w:pPr>
    </w:p>
    <w:p w14:paraId="60A693C1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  <w:lang w:val="en-US"/>
        </w:rPr>
        <w:tab/>
      </w:r>
      <w:r w:rsidRPr="00975B64">
        <w:rPr>
          <w:rFonts w:ascii="Liberation Serif" w:hAnsi="Liberation Serif" w:cs="Liberation Serif"/>
          <w:szCs w:val="28"/>
        </w:rPr>
        <w:t>Иса(i) - доля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исполнение судебного акта, исполненных в течение трех месяцев со дня поступления исполнительных документов на исполнение в i-м году (процентов);</w:t>
      </w:r>
    </w:p>
    <w:p w14:paraId="717F4B4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lastRenderedPageBreak/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Ксаи</w:t>
      </w:r>
      <w:proofErr w:type="spellEnd"/>
      <w:r w:rsidRPr="00975B64">
        <w:rPr>
          <w:rFonts w:ascii="Liberation Serif" w:hAnsi="Liberation Serif" w:cs="Liberation Serif"/>
          <w:szCs w:val="28"/>
        </w:rPr>
        <w:t>(i) - количество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исполнение судебного акта, исполненных в течение трех месяцев со дня поступления исполнительных документов на исполнение в i-м году;</w:t>
      </w:r>
    </w:p>
    <w:p w14:paraId="3B7889F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Ксао</w:t>
      </w:r>
      <w:proofErr w:type="spellEnd"/>
      <w:r w:rsidRPr="00975B64">
        <w:rPr>
          <w:rFonts w:ascii="Liberation Serif" w:hAnsi="Liberation Serif" w:cs="Liberation Serif"/>
          <w:szCs w:val="28"/>
        </w:rPr>
        <w:t>(i) - общее количество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исполнение судебного акта, подлежащих исполнению в i-м году.</w:t>
      </w:r>
    </w:p>
    <w:p w14:paraId="1A50824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– бюджетная отчетность Финансового управления за соответствующий квартал отчетного финансового года.</w:t>
      </w:r>
    </w:p>
    <w:p w14:paraId="1DA17E5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10.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1.2.4.1.</w:t>
      </w:r>
      <w:r w:rsidRPr="00975B64">
        <w:rPr>
          <w:rFonts w:ascii="Liberation Serif" w:hAnsi="Liberation Serif" w:cs="Liberation Serif"/>
          <w:szCs w:val="28"/>
        </w:rPr>
        <w:t xml:space="preserve"> 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управлением.</w:t>
      </w:r>
    </w:p>
    <w:p w14:paraId="5779503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в соответствии с требованиями:</w:t>
      </w:r>
    </w:p>
    <w:p w14:paraId="6407EC3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1) </w:t>
      </w:r>
      <w:hyperlink r:id="rId13" w:history="1">
        <w:r w:rsidRPr="00975B64">
          <w:rPr>
            <w:rFonts w:ascii="Liberation Serif" w:hAnsi="Liberation Serif" w:cs="Liberation Serif"/>
            <w:szCs w:val="28"/>
          </w:rPr>
          <w:t>Приказа</w:t>
        </w:r>
      </w:hyperlink>
      <w:r w:rsidRPr="00975B64">
        <w:rPr>
          <w:rFonts w:ascii="Liberation Serif" w:hAnsi="Liberation Serif" w:cs="Liberation Serif"/>
          <w:szCs w:val="28"/>
        </w:rPr>
        <w:t xml:space="preserve"> Министерства финансов Российской Федерации от 28.12.2010 № 191н;</w:t>
      </w:r>
    </w:p>
    <w:p w14:paraId="1EFD820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2) приказа Министерства финансов Свердловской области о сроках представления годовой отчетности об исполнении местных бюджетов за отчетный финансовый год и сроках представления месячной, квартальной отчетности в текущем финансовом году;</w:t>
      </w:r>
    </w:p>
    <w:p w14:paraId="7E70FE2E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3) указаний Министерства финансов Свердловской области, определяющих порядок представления финансовыми органами органов местного самоуправления бюджетной отчетности.</w:t>
      </w:r>
    </w:p>
    <w:p w14:paraId="4FD4362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11.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1.2.5.1.</w:t>
      </w:r>
      <w:r w:rsidRPr="00975B64">
        <w:rPr>
          <w:rFonts w:ascii="Liberation Serif" w:hAnsi="Liberation Serif" w:cs="Liberation Serif"/>
          <w:szCs w:val="28"/>
        </w:rPr>
        <w:t xml:space="preserve"> Доля проверенных главных распорядителей бюджетных средств, в том числе по вопросам выполнения муниципальных программ Кушвинского городского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средств.</w:t>
      </w:r>
    </w:p>
    <w:p w14:paraId="1B2E515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по формуле:</w:t>
      </w:r>
    </w:p>
    <w:p w14:paraId="5AF3EC12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5AB44A7A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Дгрбс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= (</w:t>
      </w:r>
      <w:proofErr w:type="spellStart"/>
      <w:r w:rsidRPr="00975B64">
        <w:rPr>
          <w:rFonts w:ascii="Liberation Serif" w:hAnsi="Liberation Serif" w:cs="Liberation Serif"/>
          <w:szCs w:val="28"/>
        </w:rPr>
        <w:t>КПгрбс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/ </w:t>
      </w:r>
      <w:proofErr w:type="spellStart"/>
      <w:r w:rsidRPr="00975B64">
        <w:rPr>
          <w:rFonts w:ascii="Liberation Serif" w:hAnsi="Liberation Serif" w:cs="Liberation Serif"/>
          <w:szCs w:val="28"/>
        </w:rPr>
        <w:t>КОгрбс</w:t>
      </w:r>
      <w:proofErr w:type="spellEnd"/>
      <w:r w:rsidRPr="00975B64">
        <w:rPr>
          <w:rFonts w:ascii="Liberation Serif" w:hAnsi="Liberation Serif" w:cs="Liberation Serif"/>
          <w:szCs w:val="28"/>
        </w:rPr>
        <w:t>) x 100, где:</w:t>
      </w:r>
    </w:p>
    <w:p w14:paraId="5199FF4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1BE392F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Дгрбс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доля проверенных главных распорядителей бюджетных средств, в том числе по вопросам выполнения муниципальных программ,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 (процентов);</w:t>
      </w:r>
    </w:p>
    <w:p w14:paraId="048A332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lastRenderedPageBreak/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КПгрбс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количество главных распорядителей бюджетных средств, в которых Финансовым управлением в Кушвинском городском округе проведены контрольные мероприятия в текущем году;</w:t>
      </w:r>
    </w:p>
    <w:p w14:paraId="44D9FB3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КОгрбс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общее количество главных распорядителей средств местного бюджета в соответствии с Решением Думы Кушвинского городского округа о бюджете Кушвинского городского округа на текущий финансовый год и плановый период.</w:t>
      </w:r>
    </w:p>
    <w:p w14:paraId="7987842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12.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1.2.5.2.</w:t>
      </w:r>
      <w:r w:rsidRPr="00975B64">
        <w:rPr>
          <w:rFonts w:ascii="Liberation Serif" w:hAnsi="Liberation Serif" w:cs="Liberation Serif"/>
          <w:szCs w:val="28"/>
        </w:rPr>
        <w:t xml:space="preserve"> Количество проведенных проверок исполнения законодательства о закупках</w:t>
      </w:r>
    </w:p>
    <w:p w14:paraId="5EE6EE0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Значение показателя определяется в соответствии с планом проведения проверок при осуществлении закупок для обеспечения муниципальных нужд Кушвинского городского округа в соответствии с Федеральным </w:t>
      </w:r>
      <w:hyperlink r:id="rId14" w:history="1">
        <w:r w:rsidRPr="00975B64">
          <w:rPr>
            <w:rFonts w:ascii="Liberation Serif" w:hAnsi="Liberation Serif" w:cs="Liberation Serif"/>
            <w:szCs w:val="28"/>
          </w:rPr>
          <w:t>законом</w:t>
        </w:r>
      </w:hyperlink>
      <w:r w:rsidRPr="00975B64">
        <w:rPr>
          <w:rFonts w:ascii="Liberation Serif" w:hAnsi="Liberation Serif" w:cs="Liberation Serif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от 5 апреля 2013 года № 44-ФЗ), утверждаемым Финансовым управлением в Кушвинском городском округе на каждое полугодие текущего финансового года.</w:t>
      </w:r>
    </w:p>
    <w:p w14:paraId="5C46F64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– информация Финансового управления о реализации полномочий органов местного самоуправления муниципальных образований, расположенных на территории Свердловской области, уполномоченных на осуществление контроля в сфере закупок (распоряжение Правительства Свердловской области от 11.03.2015 № 243-РП).</w:t>
      </w:r>
    </w:p>
    <w:p w14:paraId="296323A4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13.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1.2.6.1.</w:t>
      </w:r>
      <w:r w:rsidRPr="00975B64">
        <w:rPr>
          <w:rFonts w:ascii="Liberation Serif" w:hAnsi="Liberation Serif" w:cs="Liberation Serif"/>
          <w:szCs w:val="28"/>
        </w:rPr>
        <w:t xml:space="preserve"> 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области.</w:t>
      </w:r>
    </w:p>
    <w:p w14:paraId="5B5B0B3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на основании оценки качества управления бюджетным процессом в муниципальных образованиях Свердловской области, проводимой в соответствии с Постановлением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Свердловской области</w:t>
      </w:r>
      <w:r w:rsidR="002156BB">
        <w:rPr>
          <w:rFonts w:ascii="Liberation Serif" w:hAnsi="Liberation Serif" w:cs="Liberation Serif"/>
          <w:szCs w:val="28"/>
        </w:rPr>
        <w:t>»</w:t>
      </w:r>
      <w:r w:rsidRPr="00975B64">
        <w:rPr>
          <w:rFonts w:ascii="Liberation Serif" w:hAnsi="Liberation Serif" w:cs="Liberation Serif"/>
          <w:szCs w:val="28"/>
        </w:rPr>
        <w:t xml:space="preserve">, по результатам которой муниципальным образованиям присваивается I, II или III степень качества управления бюджетным процессом. </w:t>
      </w:r>
    </w:p>
    <w:p w14:paraId="4ECB19F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Результаты оценки ежегодно размещаются на официальном сайте Министерства финансов Свердловской области в информационно-телекоммуникационной сети «Интернет».</w:t>
      </w:r>
    </w:p>
    <w:p w14:paraId="60B1289F" w14:textId="77777777" w:rsidR="00975B64" w:rsidRPr="00975B64" w:rsidRDefault="00975B64" w:rsidP="00975B6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>14</w:t>
      </w:r>
      <w:r w:rsidRPr="00975B64">
        <w:rPr>
          <w:rFonts w:ascii="Liberation Serif" w:hAnsi="Liberation Serif" w:cs="Liberation Serif"/>
          <w:b/>
          <w:szCs w:val="28"/>
        </w:rPr>
        <w:t xml:space="preserve">. Целевой показатель 1.3.7.1 </w:t>
      </w:r>
      <w:r w:rsidRPr="00975B64">
        <w:rPr>
          <w:rFonts w:ascii="Liberation Serif" w:hAnsi="Liberation Serif" w:cs="Liberation Serif"/>
          <w:szCs w:val="28"/>
        </w:rPr>
        <w:t xml:space="preserve"> Количество победителей конкурса проектов по представлению бюджета для граждан.</w:t>
      </w:r>
    </w:p>
    <w:p w14:paraId="07704590" w14:textId="77777777" w:rsidR="00975B64" w:rsidRPr="00975B64" w:rsidRDefault="00975B64" w:rsidP="00975B6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 xml:space="preserve">Значение показателя определяется на основании Приказа Финансового управления в Кушвинском городском округе № </w:t>
      </w:r>
      <w:r w:rsidR="0022031B">
        <w:rPr>
          <w:rFonts w:ascii="Liberation Serif" w:hAnsi="Liberation Serif" w:cs="Liberation Serif"/>
          <w:szCs w:val="28"/>
        </w:rPr>
        <w:t>71</w:t>
      </w:r>
      <w:r w:rsidRPr="00975B64">
        <w:rPr>
          <w:rFonts w:ascii="Liberation Serif" w:hAnsi="Liberation Serif" w:cs="Liberation Serif"/>
          <w:szCs w:val="28"/>
        </w:rPr>
        <w:t xml:space="preserve"> от </w:t>
      </w:r>
      <w:r w:rsidR="0022031B">
        <w:rPr>
          <w:rFonts w:ascii="Liberation Serif" w:hAnsi="Liberation Serif" w:cs="Liberation Serif"/>
          <w:szCs w:val="28"/>
        </w:rPr>
        <w:t>07.05.2024</w:t>
      </w:r>
      <w:r w:rsidRPr="00975B64">
        <w:rPr>
          <w:rFonts w:ascii="Liberation Serif" w:hAnsi="Liberation Serif" w:cs="Liberation Serif"/>
          <w:szCs w:val="28"/>
        </w:rPr>
        <w:t xml:space="preserve"> «О проведении</w:t>
      </w:r>
      <w:r w:rsidR="0022031B">
        <w:rPr>
          <w:rFonts w:ascii="Liberation Serif" w:hAnsi="Liberation Serif" w:cs="Liberation Serif"/>
          <w:szCs w:val="28"/>
        </w:rPr>
        <w:t xml:space="preserve"> в Кушвинском городском округе</w:t>
      </w:r>
      <w:r w:rsidRPr="00975B64">
        <w:rPr>
          <w:rFonts w:ascii="Liberation Serif" w:hAnsi="Liberation Serif" w:cs="Liberation Serif"/>
          <w:szCs w:val="28"/>
        </w:rPr>
        <w:t xml:space="preserve"> </w:t>
      </w:r>
      <w:r w:rsidR="0022031B">
        <w:rPr>
          <w:rFonts w:ascii="Liberation Serif" w:hAnsi="Liberation Serif" w:cs="Liberation Serif"/>
          <w:szCs w:val="28"/>
        </w:rPr>
        <w:t>конкурсов</w:t>
      </w:r>
      <w:r w:rsidRPr="00975B64">
        <w:rPr>
          <w:rFonts w:ascii="Liberation Serif" w:hAnsi="Liberation Serif" w:cs="Liberation Serif"/>
          <w:szCs w:val="28"/>
        </w:rPr>
        <w:t xml:space="preserve"> проектов по представлению бюджета для граждан в </w:t>
      </w:r>
      <w:r w:rsidR="0022031B">
        <w:rPr>
          <w:rFonts w:ascii="Liberation Serif" w:hAnsi="Liberation Serif" w:cs="Liberation Serif"/>
          <w:szCs w:val="28"/>
        </w:rPr>
        <w:t>2024</w:t>
      </w:r>
      <w:r w:rsidRPr="00975B64">
        <w:rPr>
          <w:rFonts w:ascii="Liberation Serif" w:hAnsi="Liberation Serif" w:cs="Liberation Serif"/>
          <w:szCs w:val="28"/>
        </w:rPr>
        <w:t xml:space="preserve"> году», в котором установлены номинации конкурса и их победители.</w:t>
      </w:r>
    </w:p>
    <w:p w14:paraId="79296B11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lastRenderedPageBreak/>
        <w:tab/>
        <w:t xml:space="preserve">15.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2.4.8.1.</w:t>
      </w:r>
      <w:r w:rsidRPr="00975B64">
        <w:rPr>
          <w:rFonts w:ascii="Liberation Serif" w:hAnsi="Liberation Serif" w:cs="Liberation Serif"/>
          <w:szCs w:val="28"/>
        </w:rPr>
        <w:t xml:space="preserve"> Отношение объема заимствований к сумме объема дефицита местного бюджета и объема средств, направленных на погашение долговых обязательств.</w:t>
      </w:r>
    </w:p>
    <w:p w14:paraId="44FD6F8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>Значение показателя определяется по формуле:</w:t>
      </w:r>
    </w:p>
    <w:p w14:paraId="49AB52F2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4C99F8C3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Ооз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(i) = </w:t>
      </w:r>
      <w:proofErr w:type="spellStart"/>
      <w:r w:rsidRPr="00975B64">
        <w:rPr>
          <w:rFonts w:ascii="Liberation Serif" w:hAnsi="Liberation Serif" w:cs="Liberation Serif"/>
          <w:szCs w:val="28"/>
        </w:rPr>
        <w:t>Vз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/ (</w:t>
      </w:r>
      <w:proofErr w:type="spellStart"/>
      <w:r w:rsidRPr="00975B64">
        <w:rPr>
          <w:rFonts w:ascii="Liberation Serif" w:hAnsi="Liberation Serif" w:cs="Liberation Serif"/>
          <w:szCs w:val="28"/>
        </w:rPr>
        <w:t>Vдф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+ </w:t>
      </w:r>
      <w:proofErr w:type="spellStart"/>
      <w:r w:rsidRPr="00975B64">
        <w:rPr>
          <w:rFonts w:ascii="Liberation Serif" w:hAnsi="Liberation Serif" w:cs="Liberation Serif"/>
          <w:szCs w:val="28"/>
        </w:rPr>
        <w:t>Vп</w:t>
      </w:r>
      <w:proofErr w:type="spellEnd"/>
      <w:r w:rsidRPr="00975B64">
        <w:rPr>
          <w:rFonts w:ascii="Liberation Serif" w:hAnsi="Liberation Serif" w:cs="Liberation Serif"/>
          <w:szCs w:val="28"/>
        </w:rPr>
        <w:t>), где:</w:t>
      </w:r>
    </w:p>
    <w:p w14:paraId="49E92B6E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1133E598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Ооз</w:t>
      </w:r>
      <w:proofErr w:type="spellEnd"/>
      <w:r w:rsidRPr="00975B64">
        <w:rPr>
          <w:rFonts w:ascii="Liberation Serif" w:hAnsi="Liberation Serif" w:cs="Liberation Serif"/>
          <w:szCs w:val="28"/>
        </w:rPr>
        <w:t>(i) - отношение объема заимствований к сумме объема дефицита местного бюджета и объема, направленного на погашение долговых обязательств в отчетном году (процентов);</w:t>
      </w:r>
    </w:p>
    <w:p w14:paraId="0EFBA86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Vз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заимствований, утверждаемый Решением Думы Кушвинского городского округа о бюджете Кушвинского городского округа на очередной финансовый год и плановый период (тыс. рублей);</w:t>
      </w:r>
    </w:p>
    <w:p w14:paraId="67782306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Vдф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дефицита местного бюджета, утверждаемый Решением Думы Кушвинского городского округа о бюджете Кушвинского городского округа на очередной финансовый год и плановый период (тыс. рублей);</w:t>
      </w:r>
    </w:p>
    <w:p w14:paraId="06E4927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Vп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средств местного бюджета, направляемый на погашение долговых обязательств Кушвинского городского округа, в соответствии с решением Думы Кушвинского городского округа о бюджете Кушвинского городского округа на очередной финансовый год и плановый период (тыс. рублей);</w:t>
      </w:r>
    </w:p>
    <w:p w14:paraId="09D2DD2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i - отчетный финансовый год.</w:t>
      </w:r>
    </w:p>
    <w:p w14:paraId="797B14C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В соответствии со </w:t>
      </w:r>
      <w:hyperlink r:id="rId15" w:history="1">
        <w:r w:rsidRPr="00975B64">
          <w:rPr>
            <w:rFonts w:ascii="Liberation Serif" w:hAnsi="Liberation Serif" w:cs="Liberation Serif"/>
            <w:szCs w:val="28"/>
          </w:rPr>
          <w:t>статьей 106</w:t>
        </w:r>
      </w:hyperlink>
      <w:r w:rsidRPr="00975B64">
        <w:rPr>
          <w:rFonts w:ascii="Liberation Serif" w:hAnsi="Liberation Serif" w:cs="Liberation Serif"/>
          <w:szCs w:val="28"/>
        </w:rPr>
        <w:t xml:space="preserve"> Бюджетного кодекса Российской Федерации значение показателя </w:t>
      </w:r>
      <w:proofErr w:type="spellStart"/>
      <w:r w:rsidRPr="00975B64">
        <w:rPr>
          <w:rFonts w:ascii="Liberation Serif" w:hAnsi="Liberation Serif" w:cs="Liberation Serif"/>
          <w:szCs w:val="28"/>
        </w:rPr>
        <w:t>Ооз</w:t>
      </w:r>
      <w:proofErr w:type="spellEnd"/>
      <w:r w:rsidRPr="00975B64">
        <w:rPr>
          <w:rFonts w:ascii="Liberation Serif" w:hAnsi="Liberation Serif" w:cs="Liberation Serif"/>
          <w:szCs w:val="28"/>
        </w:rPr>
        <w:t>(i) должно быть &lt;= 1.</w:t>
      </w:r>
    </w:p>
    <w:p w14:paraId="01D920E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Источники информации:</w:t>
      </w:r>
    </w:p>
    <w:p w14:paraId="01D065F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1) решение Думы Кушвинского городского округа о бюджете Кушвинского городского округа на очередной финансовый год и плановый период;</w:t>
      </w:r>
    </w:p>
    <w:p w14:paraId="32E53823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2) решение Думы Кушвинского городского округа об исполнении местного бюджета за отчетный год.</w:t>
      </w:r>
    </w:p>
    <w:p w14:paraId="1EA75B0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16.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2.4.9.1.</w:t>
      </w:r>
      <w:r w:rsidRPr="00975B64">
        <w:rPr>
          <w:rFonts w:ascii="Liberation Serif" w:hAnsi="Liberation Serif" w:cs="Liberation Serif"/>
          <w:szCs w:val="28"/>
        </w:rPr>
        <w:t xml:space="preserve"> 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законодательством.</w:t>
      </w:r>
    </w:p>
    <w:p w14:paraId="155CA05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В соответствии со </w:t>
      </w:r>
      <w:hyperlink r:id="rId16" w:history="1">
        <w:r w:rsidRPr="00975B64">
          <w:rPr>
            <w:rFonts w:ascii="Liberation Serif" w:hAnsi="Liberation Serif" w:cs="Liberation Serif"/>
            <w:szCs w:val="28"/>
          </w:rPr>
          <w:t>статьей 121</w:t>
        </w:r>
      </w:hyperlink>
      <w:r w:rsidRPr="00975B64">
        <w:rPr>
          <w:rFonts w:ascii="Liberation Serif" w:hAnsi="Liberation Serif" w:cs="Liberation Serif"/>
          <w:szCs w:val="28"/>
        </w:rPr>
        <w:t xml:space="preserve"> Бюджетного кодекса Российской Федерации порядок ведения муниципальной долговой книги устанавливается местной администрацией.</w:t>
      </w:r>
    </w:p>
    <w:p w14:paraId="1D811B2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наличием/отсутствием утвержденного Постановлением администрации Кушвинского городского округа порядка ведения муниципальной долговой книги.</w:t>
      </w:r>
    </w:p>
    <w:p w14:paraId="7CFB7B4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17.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2.4.9.2.</w:t>
      </w:r>
      <w:r w:rsidRPr="00975B64">
        <w:rPr>
          <w:rFonts w:ascii="Liberation Serif" w:hAnsi="Liberation Serif" w:cs="Liberation Serif"/>
          <w:szCs w:val="28"/>
        </w:rPr>
        <w:t xml:space="preserve"> Отношение объема муниципального долга по состоянию на 1 января года, следующего за отчетным, к общему годовому объему доходов местного бюджета в отчетном финансовом году (без учета безвозмездных поступлений).</w:t>
      </w:r>
    </w:p>
    <w:p w14:paraId="56B6853A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на очередной финансовый год и плановый период определяется ежегодно по формуле:</w:t>
      </w:r>
    </w:p>
    <w:p w14:paraId="3321E1E8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35E440F9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Оогд</w:t>
      </w:r>
      <w:proofErr w:type="spellEnd"/>
      <w:r w:rsidRPr="00975B64">
        <w:rPr>
          <w:rFonts w:ascii="Liberation Serif" w:hAnsi="Liberation Serif" w:cs="Liberation Serif"/>
          <w:szCs w:val="28"/>
        </w:rPr>
        <w:t>(i) = (</w:t>
      </w:r>
      <w:proofErr w:type="spellStart"/>
      <w:r w:rsidRPr="00975B64">
        <w:rPr>
          <w:rFonts w:ascii="Liberation Serif" w:hAnsi="Liberation Serif" w:cs="Liberation Serif"/>
          <w:szCs w:val="28"/>
        </w:rPr>
        <w:t>Vгд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/ </w:t>
      </w:r>
      <w:proofErr w:type="spellStart"/>
      <w:r w:rsidRPr="00975B64">
        <w:rPr>
          <w:rFonts w:ascii="Liberation Serif" w:hAnsi="Liberation Serif" w:cs="Liberation Serif"/>
          <w:szCs w:val="28"/>
        </w:rPr>
        <w:t>Vд</w:t>
      </w:r>
      <w:proofErr w:type="spellEnd"/>
      <w:r w:rsidRPr="00975B64">
        <w:rPr>
          <w:rFonts w:ascii="Liberation Serif" w:hAnsi="Liberation Serif" w:cs="Liberation Serif"/>
          <w:szCs w:val="28"/>
        </w:rPr>
        <w:t>) x 100, где:</w:t>
      </w:r>
    </w:p>
    <w:p w14:paraId="109D531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7E889F5E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Оогд</w:t>
      </w:r>
      <w:proofErr w:type="spellEnd"/>
      <w:r w:rsidRPr="00975B64">
        <w:rPr>
          <w:rFonts w:ascii="Liberation Serif" w:hAnsi="Liberation Serif" w:cs="Liberation Serif"/>
          <w:szCs w:val="28"/>
        </w:rPr>
        <w:t>(i) - отношение объема муниципального долга Кушвинского городского округа по состоянию на 1 января года, следующего за отчетным, к общему годовому объему доходов местного бюджета в отчетном финансовом году (без учета безвозмездных поступлений) (процентов);</w:t>
      </w:r>
    </w:p>
    <w:p w14:paraId="5A56E47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Vгд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муниципального долга Кушвинского городского округа на 1 января года, следующего за отчетным годом (тыс. рублей);</w:t>
      </w:r>
    </w:p>
    <w:p w14:paraId="5286904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Vд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общий годовой объем доходов местного бюджета в отчетном году (без учета безвозмездных поступлений) (тыс. рублей);</w:t>
      </w:r>
    </w:p>
    <w:p w14:paraId="0F5ABE3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i - отчетный финансовый год.</w:t>
      </w:r>
    </w:p>
    <w:p w14:paraId="27409243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на последующие годы устанавливается на уровне второго года планового периода.</w:t>
      </w:r>
    </w:p>
    <w:p w14:paraId="7337C9F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В соответствии со </w:t>
      </w:r>
      <w:hyperlink r:id="rId17" w:history="1">
        <w:r w:rsidRPr="00975B64">
          <w:rPr>
            <w:rFonts w:ascii="Liberation Serif" w:hAnsi="Liberation Serif" w:cs="Liberation Serif"/>
            <w:szCs w:val="28"/>
          </w:rPr>
          <w:t>статьей 107</w:t>
        </w:r>
      </w:hyperlink>
      <w:r w:rsidRPr="00975B64">
        <w:rPr>
          <w:rFonts w:ascii="Liberation Serif" w:hAnsi="Liberation Serif" w:cs="Liberation Serif"/>
          <w:szCs w:val="28"/>
        </w:rPr>
        <w:t xml:space="preserve"> Бюджетного кодекса Российской Федерации значение показателя </w:t>
      </w:r>
      <w:proofErr w:type="spellStart"/>
      <w:r w:rsidRPr="00975B64">
        <w:rPr>
          <w:rFonts w:ascii="Liberation Serif" w:hAnsi="Liberation Serif" w:cs="Liberation Serif"/>
          <w:szCs w:val="28"/>
        </w:rPr>
        <w:t>Оогд</w:t>
      </w:r>
      <w:proofErr w:type="spellEnd"/>
      <w:r w:rsidRPr="00975B64">
        <w:rPr>
          <w:rFonts w:ascii="Liberation Serif" w:hAnsi="Liberation Serif" w:cs="Liberation Serif"/>
          <w:szCs w:val="28"/>
        </w:rPr>
        <w:t>(i) должно быть &lt;= 100 процентов.</w:t>
      </w:r>
    </w:p>
    <w:p w14:paraId="3E4CCAD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Источники информации:</w:t>
      </w:r>
    </w:p>
    <w:p w14:paraId="230EBBE1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1) решение Думы Кушвинского городского округа о бюджете Кушвинского городского округа на очередной финансовый год и плановый период;</w:t>
      </w:r>
    </w:p>
    <w:p w14:paraId="074A607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2) решение Думы Кушвинского городского округа об исполнении местного бюджета за отчетный год.</w:t>
      </w:r>
    </w:p>
    <w:p w14:paraId="4B6256EB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18.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2.4.10.1.</w:t>
      </w:r>
      <w:r w:rsidRPr="00975B64">
        <w:rPr>
          <w:rFonts w:ascii="Liberation Serif" w:hAnsi="Liberation Serif" w:cs="Liberation Serif"/>
          <w:szCs w:val="28"/>
        </w:rPr>
        <w:t xml:space="preserve"> 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бюджета.</w:t>
      </w:r>
    </w:p>
    <w:p w14:paraId="16AD51F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по формуле:</w:t>
      </w:r>
    </w:p>
    <w:p w14:paraId="122EF782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2ED9EA3A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proofErr w:type="spellStart"/>
      <w:r w:rsidRPr="00975B64">
        <w:rPr>
          <w:rFonts w:ascii="Liberation Serif" w:hAnsi="Liberation Serif" w:cs="Liberation Serif"/>
          <w:szCs w:val="28"/>
        </w:rPr>
        <w:t>Ui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= </w:t>
      </w:r>
      <w:proofErr w:type="spellStart"/>
      <w:r w:rsidRPr="00975B64">
        <w:rPr>
          <w:rFonts w:ascii="Liberation Serif" w:hAnsi="Liberation Serif" w:cs="Liberation Serif"/>
          <w:szCs w:val="28"/>
        </w:rPr>
        <w:t>Ai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/ </w:t>
      </w:r>
      <w:proofErr w:type="spellStart"/>
      <w:r w:rsidRPr="00975B64">
        <w:rPr>
          <w:rFonts w:ascii="Liberation Serif" w:hAnsi="Liberation Serif" w:cs="Liberation Serif"/>
          <w:szCs w:val="28"/>
        </w:rPr>
        <w:t>Bi</w:t>
      </w:r>
      <w:proofErr w:type="spellEnd"/>
      <w:r w:rsidRPr="00975B64">
        <w:rPr>
          <w:rFonts w:ascii="Liberation Serif" w:hAnsi="Liberation Serif" w:cs="Liberation Serif"/>
          <w:szCs w:val="28"/>
        </w:rPr>
        <w:t>, где:</w:t>
      </w:r>
    </w:p>
    <w:p w14:paraId="78FB8F27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65AFD46F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Ui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отношение расходов на обслуживание муниципального долга Кушвинского городского округа (за исключением расходов на обслуживание бюджетных кредитов) к среднему объему муниципального  долга Кушвинского городского округа (процентов);</w:t>
      </w:r>
    </w:p>
    <w:p w14:paraId="25759D8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Ai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объем расходов на обслуживание муниципального долга Кушвинского городского округа (за исключением расходов на обслуживание бюджетных кредитов) в отчетном финансовом году (тыс. рублей);</w:t>
      </w:r>
    </w:p>
    <w:p w14:paraId="2C296A3C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</w:r>
      <w:proofErr w:type="spellStart"/>
      <w:r w:rsidRPr="00975B64">
        <w:rPr>
          <w:rFonts w:ascii="Liberation Serif" w:hAnsi="Liberation Serif" w:cs="Liberation Serif"/>
          <w:szCs w:val="28"/>
        </w:rPr>
        <w:t>Bi</w:t>
      </w:r>
      <w:proofErr w:type="spellEnd"/>
      <w:r w:rsidRPr="00975B64">
        <w:rPr>
          <w:rFonts w:ascii="Liberation Serif" w:hAnsi="Liberation Serif" w:cs="Liberation Serif"/>
          <w:szCs w:val="28"/>
        </w:rPr>
        <w:t xml:space="preserve"> - средний объем муниципального долга (за исключением долговых обязательств по бюджетным кредитам и муниципальным гарантиям) Кушвинского городского округа в отчетном финансовом году (тыс. рублей).</w:t>
      </w:r>
    </w:p>
    <w:p w14:paraId="4BDD54FD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Источник информации - годовой отчет Финансового управления в Кушвинском городском округе за отчетный год.</w:t>
      </w:r>
    </w:p>
    <w:p w14:paraId="05125BE9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 xml:space="preserve">19. </w:t>
      </w:r>
      <w:r w:rsidRPr="00975B64">
        <w:rPr>
          <w:rFonts w:ascii="Liberation Serif" w:hAnsi="Liberation Serif" w:cs="Liberation Serif"/>
          <w:b/>
          <w:szCs w:val="28"/>
        </w:rPr>
        <w:t>Целевой показатель 3.5.11.1.</w:t>
      </w:r>
      <w:r w:rsidRPr="00975B64">
        <w:rPr>
          <w:rFonts w:ascii="Liberation Serif" w:hAnsi="Liberation Serif" w:cs="Liberation Serif"/>
          <w:szCs w:val="28"/>
        </w:rPr>
        <w:t xml:space="preserve"> Уровень выполнения значений целевых показателей муниципальной программы.</w:t>
      </w:r>
    </w:p>
    <w:p w14:paraId="2C5C9FA2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Значение показателя определяется по формуле:</w:t>
      </w:r>
    </w:p>
    <w:p w14:paraId="7864E736" w14:textId="77777777" w:rsidR="00975B64" w:rsidRPr="00975B64" w:rsidRDefault="00975B64" w:rsidP="00975B64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Liberation Serif"/>
          <w:szCs w:val="28"/>
        </w:rPr>
      </w:pPr>
    </w:p>
    <w:p w14:paraId="5206E8E5" w14:textId="77777777" w:rsidR="00975B64" w:rsidRPr="00975B64" w:rsidRDefault="00975B64" w:rsidP="00975B64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 xml:space="preserve">П = N </w:t>
      </w:r>
      <w:proofErr w:type="gramStart"/>
      <w:r w:rsidRPr="00975B64">
        <w:rPr>
          <w:rFonts w:ascii="Liberation Serif" w:hAnsi="Liberation Serif" w:cs="Liberation Serif"/>
          <w:szCs w:val="28"/>
        </w:rPr>
        <w:t>(&gt;=</w:t>
      </w:r>
      <w:proofErr w:type="gramEnd"/>
      <w:r w:rsidRPr="00975B64">
        <w:rPr>
          <w:rFonts w:ascii="Liberation Serif" w:hAnsi="Liberation Serif" w:cs="Liberation Serif"/>
          <w:szCs w:val="28"/>
        </w:rPr>
        <w:t xml:space="preserve"> 100%) / N x 100%, где:</w:t>
      </w:r>
    </w:p>
    <w:p w14:paraId="6E2170C8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13F08F76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П - доля целевых показателей муниципальной программы, значения которых достигли или превысили запланированные (процентов);</w:t>
      </w:r>
    </w:p>
    <w:p w14:paraId="0EBC5D70" w14:textId="77777777" w:rsidR="00975B64" w:rsidRPr="00975B64" w:rsidRDefault="00975B64" w:rsidP="00975B6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975B64">
        <w:rPr>
          <w:rFonts w:ascii="Liberation Serif" w:hAnsi="Liberation Serif" w:cs="Liberation Serif"/>
          <w:szCs w:val="28"/>
        </w:rPr>
        <w:tab/>
        <w:t>N (&gt;= 100%) - количество целевых показателей муниципальной программы с достигнутым значением 100 процентов и более от плана;</w:t>
      </w:r>
    </w:p>
    <w:p w14:paraId="6B5954AC" w14:textId="77777777" w:rsidR="00975B64" w:rsidRPr="00975B64" w:rsidRDefault="00975B64" w:rsidP="00975B64">
      <w:pPr>
        <w:rPr>
          <w:rFonts w:ascii="Liberation Serif" w:hAnsi="Liberation Serif" w:cs="Liberation Serif"/>
        </w:rPr>
      </w:pPr>
      <w:r w:rsidRPr="00975B64">
        <w:rPr>
          <w:rFonts w:ascii="Liberation Serif" w:hAnsi="Liberation Serif" w:cs="Liberation Serif"/>
          <w:szCs w:val="28"/>
        </w:rPr>
        <w:tab/>
        <w:t>N - общее количество показателей.</w:t>
      </w:r>
      <w:r w:rsidRPr="00975B64">
        <w:rPr>
          <w:rFonts w:ascii="Liberation Serif" w:hAnsi="Liberation Serif" w:cs="Liberation Serif"/>
        </w:rPr>
        <w:tab/>
      </w:r>
    </w:p>
    <w:p w14:paraId="5D123328" w14:textId="77777777" w:rsidR="00975B64" w:rsidRPr="00975B64" w:rsidRDefault="00975B64" w:rsidP="00975B64">
      <w:pPr>
        <w:rPr>
          <w:rFonts w:ascii="Liberation Serif" w:hAnsi="Liberation Serif" w:cs="Liberation Serif"/>
        </w:rPr>
      </w:pPr>
    </w:p>
    <w:p w14:paraId="1E417C4C" w14:textId="77777777" w:rsidR="00D10414" w:rsidRPr="00975B64" w:rsidRDefault="00D10414" w:rsidP="00975B64">
      <w:pPr>
        <w:jc w:val="center"/>
        <w:rPr>
          <w:rFonts w:ascii="Liberation Serif" w:hAnsi="Liberation Serif" w:cs="Liberation Serif"/>
        </w:rPr>
      </w:pPr>
    </w:p>
    <w:sectPr w:rsidR="00D10414" w:rsidRPr="00975B64" w:rsidSect="006721BA">
      <w:headerReference w:type="default" r:id="rId18"/>
      <w:pgSz w:w="11906" w:h="16838"/>
      <w:pgMar w:top="1134" w:right="567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D733D" w14:textId="77777777" w:rsidR="00C73997" w:rsidRDefault="00C73997" w:rsidP="0008167F">
      <w:r>
        <w:separator/>
      </w:r>
    </w:p>
  </w:endnote>
  <w:endnote w:type="continuationSeparator" w:id="0">
    <w:p w14:paraId="488C85E8" w14:textId="77777777" w:rsidR="00C73997" w:rsidRDefault="00C73997" w:rsidP="0008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EB1CA" w14:textId="77777777" w:rsidR="00C73997" w:rsidRDefault="00C73997" w:rsidP="0008167F">
      <w:r>
        <w:separator/>
      </w:r>
    </w:p>
  </w:footnote>
  <w:footnote w:type="continuationSeparator" w:id="0">
    <w:p w14:paraId="77E273FF" w14:textId="77777777" w:rsidR="00C73997" w:rsidRDefault="00C73997" w:rsidP="00081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01092"/>
      <w:docPartObj>
        <w:docPartGallery w:val="Page Numbers (Top of Page)"/>
        <w:docPartUnique/>
      </w:docPartObj>
    </w:sdtPr>
    <w:sdtContent>
      <w:p w14:paraId="7B1B1A60" w14:textId="77777777" w:rsidR="0008167F" w:rsidRDefault="000000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6B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59CFC3E8" w14:textId="77777777" w:rsidR="0008167F" w:rsidRDefault="000816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3BA"/>
    <w:rsid w:val="0008167F"/>
    <w:rsid w:val="00153906"/>
    <w:rsid w:val="00154B0E"/>
    <w:rsid w:val="00206BBB"/>
    <w:rsid w:val="002156BB"/>
    <w:rsid w:val="0022031B"/>
    <w:rsid w:val="0029009F"/>
    <w:rsid w:val="003475D4"/>
    <w:rsid w:val="003B28CB"/>
    <w:rsid w:val="003B6DDD"/>
    <w:rsid w:val="003E43BA"/>
    <w:rsid w:val="004420D8"/>
    <w:rsid w:val="004F61D8"/>
    <w:rsid w:val="00581B44"/>
    <w:rsid w:val="005C5BB6"/>
    <w:rsid w:val="005D01A7"/>
    <w:rsid w:val="006721BA"/>
    <w:rsid w:val="007A20E3"/>
    <w:rsid w:val="007B57AE"/>
    <w:rsid w:val="0092684B"/>
    <w:rsid w:val="00960881"/>
    <w:rsid w:val="00975B64"/>
    <w:rsid w:val="00A50BCF"/>
    <w:rsid w:val="00A8109D"/>
    <w:rsid w:val="00AA4821"/>
    <w:rsid w:val="00B570C4"/>
    <w:rsid w:val="00BF2303"/>
    <w:rsid w:val="00C73997"/>
    <w:rsid w:val="00CE1E4C"/>
    <w:rsid w:val="00CF65DA"/>
    <w:rsid w:val="00D00288"/>
    <w:rsid w:val="00D10414"/>
    <w:rsid w:val="00E549A3"/>
    <w:rsid w:val="00EB3E7C"/>
    <w:rsid w:val="00EC76A2"/>
    <w:rsid w:val="00F221F6"/>
    <w:rsid w:val="00FE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9002"/>
  <w15:docId w15:val="{31CD32AD-23F7-41A2-9A44-7DBB6539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3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E43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816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1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816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16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191460DF744A29DC2C4BCD2BD5A69182B84A215C86F4B33FF8172A0FI9v1G" TargetMode="External"/><Relationship Id="rId13" Type="http://schemas.openxmlformats.org/officeDocument/2006/relationships/hyperlink" Target="consultantplus://offline/ref=18402E74C02688994581B2610605AB1C3567106302847CA42EC0FE1E6FWAU5H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BB54EB4FF941075E5016659A37BB1136A514E51D3389D8B5EB648C782BB95D0FA515106BA43043DF3p5G" TargetMode="External"/><Relationship Id="rId12" Type="http://schemas.openxmlformats.org/officeDocument/2006/relationships/hyperlink" Target="consultantplus://offline/ref=7A21B39B9C8F0F7F13E95C94344CCFB44F846492F0809939490D9E367471F35413310867AFBEc3FCH" TargetMode="External"/><Relationship Id="rId17" Type="http://schemas.openxmlformats.org/officeDocument/2006/relationships/hyperlink" Target="consultantplus://offline/ref=35B04C06D62503A49CB31A266E66F9AEA9410CB148702EB2EF9A440BC5DFAA96BF747F0F39DFmBSB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2725C024F23ABB573DB14BC279E0AE1E7BA1AA974A9876CF5A934E1C203E68F6676EAE5D8C1KFFE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61DF32BFE04FCBB187CC95256C9BB36E7D5FB95C94EA3CA67214C5D0C6B558E76656CFED9A702AE6v7F" TargetMode="External"/><Relationship Id="rId11" Type="http://schemas.openxmlformats.org/officeDocument/2006/relationships/hyperlink" Target="consultantplus://offline/ref=80191460DF744A29DC2C4BCD2BD5A69182B84A215C86F4B33FF8172A0F91B8F11C3D6A96949EI6vE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B1FCB0E5EA75A95B1F87504F80B4FDDF41061F31954DE6172FAF36B1762FBAA80660C94F7B3f04FJ" TargetMode="External"/><Relationship Id="rId10" Type="http://schemas.openxmlformats.org/officeDocument/2006/relationships/hyperlink" Target="consultantplus://offline/ref=80191460DF744A29DC2C4BCD2BD5A69182B84A215C86F4B33FF8172A0F91B8F11C3D6A95919D6DC0I2v6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0191460DF744A29DC2C4BCD2BD5A69182B84A215C86F4B33FF8172A0F91B8F11C3D6A96949BI6vEG" TargetMode="External"/><Relationship Id="rId14" Type="http://schemas.openxmlformats.org/officeDocument/2006/relationships/hyperlink" Target="consultantplus://offline/ref=4B516707381B7D7A4CC0BCB3C4D093EE0477776BAF2DF88CB7B9982013iCl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3076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2024-08-23T10:05:00Z</cp:lastPrinted>
  <dcterms:created xsi:type="dcterms:W3CDTF">2022-08-11T08:51:00Z</dcterms:created>
  <dcterms:modified xsi:type="dcterms:W3CDTF">2024-08-23T10:05:00Z</dcterms:modified>
</cp:coreProperties>
</file>